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Auner Quartett</w:t>
      </w:r>
    </w:p>
    <w:p>
      <w:pPr>
        <w:spacing w:after="240"/>
      </w:pPr>
      <w:r>
        <w:rPr>
          <w:i/>
          <w:iCs/>
        </w:rPr>
        <w:t xml:space="preserve">Daniel Auner Violine · Cristian Ruscior Violine · Georg Wimmer Viola · Konstantin Zelenin Violoncello</w:t>
      </w:r>
    </w:p>
    <w:p>
      <w:pPr>
        <w:pStyle w:val="Heading2"/>
        <w:spacing w:after="160"/>
      </w:pPr>
      <w:r>
        <w:t xml:space="preserve">Biografie</w:t>
      </w:r>
    </w:p>
    <w:p>
      <w:pPr>
        <w:spacing w:after="200"/>
        <w:jc w:val="both"/>
      </w:pPr>
      <w:r>
        <w:t xml:space="preserve">Benannt nach der Urgroßtante des ersten Geigers, der Wiener Geigerin und Komponistin </w:t>
      </w:r>
      <w:r>
        <w:rPr>
          <w:b/>
          <w:bCs/>
        </w:rPr>
        <w:t xml:space="preserve">Mary Dickenson-Auner</w:t>
      </w:r>
      <w:r>
        <w:t xml:space="preserve">, und gegründet 2013, hat es sich mittlerweile als eines der profiliertesten Ensembles seiner Generation in der internationalen Kammermusikszene etabliert. Das Ensemble gewann mehrere nationale und internationale Wettbewerbe, darunter 2018 den renommierten Eugène-Ysaÿe-Wettbewerb in Liège. Als erstes österreichisches Ensemble zierte es danach mit dem Titelzitat „Auner Quartett – The award-winning string quartet: a perfect musical match“ das Cover des Performing Arts Yearbook of Europe.</w:t>
      </w:r>
    </w:p>
    <w:p>
      <w:pPr>
        <w:spacing w:after="200"/>
        <w:jc w:val="both"/>
      </w:pPr>
      <w:r>
        <w:t xml:space="preserve">In der Saison 2020/21 wurde das Auner Quartett von einer Fachkommission des Außenministeriums zum Kulturbotschafter Österreichs ernannt (Teil des Förderprogramms „New Austrian Sound of Music“), woraufhin es regelmäßig in Kulturforen und Botschaften rund um den Globus konzertiert. Angelehnt an die historische Wiener Salonkultur initiierten die vier Musiker 2016 einen eigenen Kammermusikzyklus, der ab der Saison 2026/27 in den Sälen des Wiener Musikvereins stattfinden wird.</w:t>
      </w:r>
    </w:p>
    <w:p>
      <w:pPr>
        <w:spacing w:after="200"/>
        <w:jc w:val="both"/>
      </w:pPr>
      <w:r>
        <w:t xml:space="preserve">In dieser exklusiven Konzertreihe mit dem Titel „Jenseits vom tanzenden Wien“, in der auch Gäste wie </w:t>
      </w:r>
      <w:r>
        <w:rPr>
          <w:i/>
          <w:iCs/>
        </w:rPr>
        <w:t xml:space="preserve">Thomas Hampson</w:t>
      </w:r>
      <w:r>
        <w:t xml:space="preserve"> und </w:t>
      </w:r>
      <w:r>
        <w:rPr>
          <w:i/>
          <w:iCs/>
        </w:rPr>
        <w:t xml:space="preserve">Wolfgang Böck</w:t>
      </w:r>
      <w:r>
        <w:t xml:space="preserve"> auftreten, führt Primarius Daniel Auner mit persönlichen Moderationen durch das Programm. Der Titel spielt auf das Wien jenseits der Strauss’schen Tanzmusik an – auf jene „ernsten“ Komponisten im Umfeld von Mary Dickenson-Auner, die um einen Platz im Musikleben der Stadt rangen, unter dem NS-Regime verfolgt und vielfach ins Exil getrieben wurden, und deren Werk Wien nach 1945 erst allmählich zurückgewann. Auf diese Weise werden dem Publikum abwechslungsreiche Werke nicht nur präsentiert, sondern auch mit Hintergrundinformationen und Anekdoten erlebbar gemacht.</w:t>
      </w:r>
    </w:p>
    <w:p>
      <w:pPr>
        <w:spacing w:after="200"/>
        <w:jc w:val="both"/>
      </w:pPr>
      <w:r>
        <w:t xml:space="preserve">Ein zusätzlicher Schwerpunkt liegt neben der Musik von Mary Dickenson-Auner und Komponisten ihres Umkreises – etwa </w:t>
      </w:r>
      <w:r>
        <w:rPr>
          <w:i/>
          <w:iCs/>
        </w:rPr>
        <w:t xml:space="preserve">Arnold Schönberg</w:t>
      </w:r>
      <w:r>
        <w:t xml:space="preserve"> und </w:t>
      </w:r>
      <w:r>
        <w:rPr>
          <w:i/>
          <w:iCs/>
        </w:rPr>
        <w:t xml:space="preserve">Alban Berg</w:t>
      </w:r>
      <w:r>
        <w:t xml:space="preserve"> – auf neuer Musik, oftmals im Auftrag des Quartetts komponiert. Das Projekt „Cirque d’eau“, acht Kompositionen über österreichische Seen, wird derzeit mit der österreichischen Komponistin </w:t>
      </w:r>
      <w:r>
        <w:rPr>
          <w:i/>
          <w:iCs/>
        </w:rPr>
        <w:t xml:space="preserve">Johanna Doderer</w:t>
      </w:r>
      <w:r>
        <w:t xml:space="preserve"> fertiggestellt und in verschiedenen Naturjuwelen Österreichs aufgenommen.</w:t>
      </w:r>
    </w:p>
    <w:p>
      <w:pPr>
        <w:spacing w:after="200"/>
        <w:jc w:val="both"/>
      </w:pPr>
      <w:r>
        <w:t xml:space="preserve">Seine musikalische Ausbildung erhielt das Auner Quartett in Wien: Das Ensemble studierte an der Universität für Musik und darstellende Kunst Wien u. a. bei Johannes Meissl (Artis Quartett), war aber auch ausgewähltes Ensemble der European Chamber Music Academy (ECMA), wodurch es sein Repertoire an mehreren europäischen Musikuniversitäten erarbeitete. Künstlerische Impulse erhielten die Musiker zudem in Meisterkursen u. a. bei Hatto Beyerle und Günter Pichler (Alban Berg Quartett), Petr Prause (Talich Quartett), Alasdair Tait (Belcea Quartet), Patrick Jüdt sowie Mitgliedern des St. Lawrence String Quartet (USA).</w:t>
      </w:r>
    </w:p>
    <w:p>
      <w:pPr>
        <w:spacing w:after="200"/>
        <w:jc w:val="both"/>
      </w:pPr>
      <w:r>
        <w:t xml:space="preserve">Konzertreisen führten die vier Musiker zu renommierten Festivals und Konzertreihen in aller Welt, darunter das Ravenna Festival (Italien), das Cartagena Festival (Kolumbien), das Istanbul Music Festival (Türkei), die Schubertiade Sion (Schweiz) und das Richard-Strauss-Festival (Deutschland), sowie in Städte wie Berlin, Paris, London, Brüssel, Mailand, Prag, Budapest, New York, San Francisco, Rio de Janeiro, Kuwait und Cartagena. Als engagierte Musikvermittler sucht das Auner Quartett intensiv den Kontakt mit der jungen Generation. Im Rahmen der von Lars Vogt gegründeten Initiative „Rhapsody in School“ gastiert das Quartett regelmäßig in Schulklassen und erleichtert Kindern einen unvoreingenommenen ersten Zugang zur klassischen Musik. Auch mit Benefizkonzerten – etwa zugunsten der Ukraine-Hilfe von „Apotheker ohne Grenzen Österreich“, „Austrian Doctors“ oder der Diakonie Flüchtlingshilfe – sowie mit Workshops für Jugendorchester im Ausland übernimmt das Ensemble gesellschaftliche Verantwortung. Solche Projekte, teils in Zusammenarbeit mit dem Außenministerium, führten die Musiker bereits nach Peru, Brasilien, Mexiko, Belize und Südafrika.</w:t>
      </w:r>
    </w:p>
    <w:p>
      <w:pPr>
        <w:spacing w:after="200"/>
        <w:jc w:val="both"/>
      </w:pPr>
      <w:r>
        <w:t xml:space="preserve">Die CD mit Klarinettenquintetten von Mozart, Reger und Leitner (Gramola 2018, mit Simon Reitmeier) erhielt hervorragende Kritiken, und das Porträt-Album der österreichischen Komponistin Johanna Doderer (Capriccio 2019) dokumentierte die Vielseitigkeit des Quartetts. 2021 erschien „Versinkende Sonne“ (Gramola) mit Streichquartetten von Alexander von Zemlinsky, Egon Wellesz, Anton Webern und Fritz Kreisler; die im Auftrag der Österreichischen Nationalbank entstandene Einspielung wurde zur „Ö1-CD des Jahres 2022“ gekürt. Die jüngste Aufnahme „Ritus“ (2025) präsentiert ein vielfältiges Programm, darunter die erste Einspielung des ersten überlieferten Musikstücks der Menschheit, der „Hymne an Nikkal“ (ca. 1500 v. Chr.), sowie neue, dem Auner Quartett gewidmete Auftragswerke von Konstantia Gourzi, Johanna Doderer, Rainer Bischof und Ruben Zahra. Insgesamt sind vom Auner Quartett bereits zehn CD-Produktionen erschienen.</w:t>
      </w:r>
    </w:p>
    <w:p>
      <w:pPr>
        <w:spacing w:after="200"/>
        <w:jc w:val="both"/>
      </w:pPr>
      <w:r>
        <w:t xml:space="preserve">Das Quartett ist Botschafter der Wiener Saitenmanufaktur </w:t>
      </w:r>
      <w:r>
        <w:rPr>
          <w:b/>
          <w:bCs/>
        </w:rPr>
        <w:t xml:space="preserve">Thomastik-Infeld</w:t>
      </w:r>
      <w:r>
        <w:t xml:space="preserve"> und erhält dadurch die schönsten Saiten für seine historischen Instrumente aus der Sammlung der Österreichischen Nationalbank, darunter „Elia“, eine Violine von G. B. Guadagnini (1752) und eine Bratsche von G. B. Ceruti, ergänzt durch private Leihgaben von Stiftungen mit Instrumenten von G. P. Maggini und G. Grancino. Ausgestattet wird das Ensemble von der Kleidermanufaktur </w:t>
      </w:r>
      <w:r>
        <w:rPr>
          <w:b/>
          <w:bCs/>
        </w:rPr>
        <w:t xml:space="preserve">Habsburg</w:t>
      </w:r>
      <w:r>
        <w:t xml:space="preserve">.</w:t>
      </w:r>
    </w:p>
    <w:p>
      <w:pPr>
        <w:spacing w:before="320"/>
      </w:pPr>
      <w:r>
        <w:rPr>
          <w:color w:val="666666"/>
          <w:sz w:val="18"/>
          <w:szCs w:val="18"/>
        </w:rPr>
        <w:t xml:space="preserve">Foto: Damián Posse · www.aunerquartett.at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2026-08-20T21:57:01.925Z</dcterms:created>
  <dcterms:modified xsi:type="dcterms:W3CDTF">2026-08-20T21:57:01.925Z</dcterms:modified>
</cp:coreProperties>
</file>

<file path=docProps/custom.xml><?xml version="1.0" encoding="utf-8"?>
<Properties xmlns="http://schemas.openxmlformats.org/officeDocument/2006/custom-properties" xmlns:vt="http://schemas.openxmlformats.org/officeDocument/2006/docPropsVTypes"/>
</file>