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Auner Quartett</w:t>
      </w:r>
    </w:p>
    <w:p>
      <w:pPr>
        <w:spacing w:after="240"/>
      </w:pPr>
      <w:r>
        <w:rPr>
          <w:i/>
          <w:iCs/>
        </w:rPr>
        <w:t xml:space="preserve">Daniel Auner Violine · Cristian Ruscior Violine · Georg Wimmer Viola · Konstantin Zelenin Violoncello</w:t>
      </w:r>
    </w:p>
    <w:p>
      <w:pPr>
        <w:pStyle w:val="Heading2"/>
        <w:spacing w:after="160"/>
      </w:pPr>
      <w:r>
        <w:t xml:space="preserve">Kurzbiografie (150 Wörter)</w:t>
      </w:r>
    </w:p>
    <w:p>
      <w:pPr>
        <w:spacing w:after="200"/>
        <w:jc w:val="both"/>
      </w:pPr>
      <w:r>
        <w:t xml:space="preserve">Benannt nach der Wiener Geigerin und Komponistin </w:t>
      </w:r>
      <w:r>
        <w:rPr>
          <w:b/>
          <w:bCs/>
        </w:rPr>
        <w:t xml:space="preserve">Mary Dickenson-Auner</w:t>
      </w:r>
      <w:r>
        <w:t xml:space="preserve">, der Urgroßtante des ersten Geigers, und gegründet 2013, hat sich das Auner Quartett als eines der profiliertesten Ensembles seiner Generation in der internationalen Kammermusikszene etabliert. 2018 gewann es den renommierten Eugène-Ysaÿe-Wettbewerb in Liège, 2020/21 wurde es zum Kulturbotschafter Österreichs ernannt („New Austrian Sound of Music“).</w:t>
      </w:r>
    </w:p>
    <w:p>
      <w:pPr>
        <w:spacing w:after="200"/>
        <w:jc w:val="both"/>
      </w:pPr>
      <w:r>
        <w:t xml:space="preserve">Ab der Saison 2026/27 findet sein eigener Kammermusikzyklus „Jenseits vom tanzenden Wien“ in den Sälen des Wiener Musikvereins statt. Ein zusätzlicher Schwerpunkt liegt auf neuer Musik, oftmals im Auftrag des Quartetts komponiert. Konzertreisen führten die vier Musiker zu renommierten Festivals in aller Welt – von Berlin bis Brasilien, von Kuwait über Kiew bis Kolumbien.</w:t>
      </w:r>
    </w:p>
    <w:p>
      <w:pPr>
        <w:spacing w:after="200"/>
        <w:jc w:val="both"/>
      </w:pPr>
      <w:r>
        <w:t xml:space="preserve">Die CD „Versinkende Sonne“ wurde zur „Ö1-CD des Jahres 2022“ gekürt; insgesamt sind zehn CD-Produktionen erschienen. Das Quartett ist Botschafter der Wiener Saitenmanufaktur </w:t>
      </w:r>
      <w:r>
        <w:rPr>
          <w:b/>
          <w:bCs/>
        </w:rPr>
        <w:t xml:space="preserve">Thomastik-Infeld</w:t>
      </w:r>
      <w:r>
        <w:t xml:space="preserve"> und spielt auf historischen Instrumenten aus der Sammlung der Österreichischen Nationalbank; ausgestattet wird es von der Kleidermanufaktur </w:t>
      </w:r>
      <w:r>
        <w:rPr>
          <w:b/>
          <w:bCs/>
        </w:rPr>
        <w:t xml:space="preserve">Habsburg</w:t>
      </w:r>
      <w:r>
        <w:t xml:space="preserve">.</w:t>
      </w:r>
    </w:p>
    <w:p>
      <w:pPr>
        <w:spacing w:before="320"/>
      </w:pPr>
      <w:r>
        <w:rPr>
          <w:color w:val="666666"/>
          <w:sz w:val="18"/>
          <w:szCs w:val="18"/>
        </w:rPr>
        <w:t xml:space="preserve">Foto: Damián Posse · www.aunerquartett.at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2026-08-20T21:57:02.011Z</dcterms:created>
  <dcterms:modified xsi:type="dcterms:W3CDTF">2026-08-20T21:57:02.011Z</dcterms:modified>
</cp:coreProperties>
</file>

<file path=docProps/custom.xml><?xml version="1.0" encoding="utf-8"?>
<Properties xmlns="http://schemas.openxmlformats.org/officeDocument/2006/custom-properties" xmlns:vt="http://schemas.openxmlformats.org/officeDocument/2006/docPropsVTypes"/>
</file>