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Auner Quartett</w:t>
      </w:r>
    </w:p>
    <w:p>
      <w:pPr>
        <w:spacing w:after="240"/>
      </w:pPr>
      <w:r>
        <w:rPr>
          <w:i/>
          <w:iCs/>
        </w:rPr>
        <w:t xml:space="preserve">Daniel Auner violon · Cristian Ruscior violon · Georg Wimmer alto · Konstantin Zelenin violoncelle</w:t>
      </w:r>
    </w:p>
    <w:p>
      <w:pPr>
        <w:pStyle w:val="Heading2"/>
        <w:spacing w:after="160"/>
      </w:pPr>
      <w:r>
        <w:t xml:space="preserve">Biographie courte (150 mots)</w:t>
      </w:r>
    </w:p>
    <w:p>
      <w:pPr>
        <w:spacing w:after="200"/>
        <w:jc w:val="both"/>
      </w:pPr>
      <w:r>
        <w:t xml:space="preserve">Nommé d’après la violoniste et compositrice viennoise </w:t>
      </w:r>
      <w:r>
        <w:rPr>
          <w:b/>
          <w:bCs/>
        </w:rPr>
        <w:t xml:space="preserve">Mary Dickenson-Auner</w:t>
      </w:r>
      <w:r>
        <w:t xml:space="preserve">, grand-tante du premier violon, et fondé en 2013, l’Auner Quartett s’est imposé comme l’un des ensembles les plus marquants de sa génération sur la scène internationale de la musique de chambre. En 2018, il a remporté le Concours Eugène-Ysaÿe de Liège ; en 2020/21, il a été nommé ambassadeur culturel de l’Autriche.</w:t>
      </w:r>
    </w:p>
    <w:p>
      <w:pPr>
        <w:spacing w:after="200"/>
        <w:jc w:val="both"/>
      </w:pPr>
      <w:r>
        <w:t xml:space="preserve">À partir de la saison 2026/27, son propre cycle de musique de chambre « Jenseits vom tanzenden Wien » se tient dans les salles du Musikverein de Vienne. L’ensemble met l’accent sur la musique nouvelle, souvent composée à sa demande, et se produit dans des festivals renommés du monde entier.</w:t>
      </w:r>
    </w:p>
    <w:p>
      <w:pPr>
        <w:spacing w:after="200"/>
        <w:jc w:val="both"/>
      </w:pPr>
      <w:r>
        <w:t xml:space="preserve">Le disque « Versinkende Sonne » a été élu « disque de l’année 2022 » par la radio Ö1 ; dix disques ont paru à ce jour. Le quatuor joue sur des instruments historiques de la Banque nationale d’Autriche et est soutenu par </w:t>
      </w:r>
      <w:r>
        <w:rPr>
          <w:b/>
          <w:bCs/>
        </w:rPr>
        <w:t xml:space="preserve">Thomastik-Infeld</w:t>
      </w:r>
      <w:r>
        <w:t xml:space="preserve"> et </w:t>
      </w:r>
      <w:r>
        <w:rPr>
          <w:b/>
          <w:bCs/>
        </w:rPr>
        <w:t xml:space="preserve">Habsburg</w:t>
      </w:r>
      <w:r>
        <w:t xml:space="preserve">.</w:t>
      </w:r>
    </w:p>
    <w:p>
      <w:pPr>
        <w:spacing w:before="320"/>
      </w:pPr>
      <w:r>
        <w:rPr>
          <w:color w:val="666666"/>
          <w:sz w:val="18"/>
          <w:szCs w:val="18"/>
        </w:rPr>
        <w:t xml:space="preserve">Photo : Damián Posse · www.aunerquartett.at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2026-08-20T21:57:02.080Z</dcterms:created>
  <dcterms:modified xsi:type="dcterms:W3CDTF">2026-08-20T21:57:02.080Z</dcterms:modified>
</cp:coreProperties>
</file>

<file path=docProps/custom.xml><?xml version="1.0" encoding="utf-8"?>
<Properties xmlns="http://schemas.openxmlformats.org/officeDocument/2006/custom-properties" xmlns:vt="http://schemas.openxmlformats.org/officeDocument/2006/docPropsVTypes"/>
</file>