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Auner Quartett</w:t>
      </w:r>
    </w:p>
    <w:p>
      <w:pPr>
        <w:spacing w:after="240"/>
      </w:pPr>
      <w:r>
        <w:rPr>
          <w:i/>
          <w:iCs/>
        </w:rPr>
        <w:t xml:space="preserve">Daniel Auner violin · Cristian Ruscior violin · Georg Wimmer viola · Konstantin Zelenin violoncello</w:t>
      </w:r>
    </w:p>
    <w:p>
      <w:pPr>
        <w:pStyle w:val="Heading2"/>
        <w:spacing w:after="160"/>
      </w:pPr>
      <w:r>
        <w:t xml:space="preserve">Biography</w:t>
      </w:r>
    </w:p>
    <w:p>
      <w:pPr>
        <w:spacing w:after="200"/>
        <w:jc w:val="both"/>
      </w:pPr>
      <w:r>
        <w:t xml:space="preserve">Named after the great-great-aunt of its first violinist, the Viennese violinist and composer </w:t>
      </w:r>
      <w:r>
        <w:rPr>
          <w:b/>
          <w:bCs/>
        </w:rPr>
        <w:t xml:space="preserve">Mary Dickenson-Auner</w:t>
      </w:r>
      <w:r>
        <w:t xml:space="preserve">, and founded in 2013, the ensemble has established itself as one of the most distinctive of its generation on the international chamber music scene. It has won several national and international competitions, including the renowned Eugène Ysaÿe Competition in Liège in 2018. As the first Austrian ensemble to do so, it subsequently graced the cover of the Performing Arts Yearbook of Europe under the headline “Auner Quartett – The award-winning string quartet: a perfect musical match.”</w:t>
      </w:r>
    </w:p>
    <w:p>
      <w:pPr>
        <w:spacing w:after="200"/>
        <w:jc w:val="both"/>
      </w:pPr>
      <w:r>
        <w:t xml:space="preserve">In the 2020/21 season, the Auner Quartett was appointed Cultural Ambassador of Austria by a jury of the Ministry of Foreign Affairs (as part of the “New Austrian Sound of Music” programme), and has since performed regularly at cultural forums and embassies around the globe. Inspired by the historical Viennese salon culture, the four musicians launched their own chamber music series in 2016, which from the 2026/27 season onward will take place in the halls of the Vienna Musikverein.</w:t>
      </w:r>
    </w:p>
    <w:p>
      <w:pPr>
        <w:spacing w:after="200"/>
        <w:jc w:val="both"/>
      </w:pPr>
      <w:r>
        <w:t xml:space="preserve">In this exclusive concert series titled “Jenseits vom tanzenden Wien” (Beyond Dancing Vienna), which also features guests such as </w:t>
      </w:r>
      <w:r>
        <w:rPr>
          <w:i/>
          <w:iCs/>
        </w:rPr>
        <w:t xml:space="preserve">Thomas Hampson</w:t>
      </w:r>
      <w:r>
        <w:t xml:space="preserve"> and </w:t>
      </w:r>
      <w:r>
        <w:rPr>
          <w:i/>
          <w:iCs/>
        </w:rPr>
        <w:t xml:space="preserve">Wolfgang Böck</w:t>
      </w:r>
      <w:r>
        <w:t xml:space="preserve">, primarius Daniel Auner guides the audience through the programme with personal commentary. The title alludes to the Vienna that lay beyond the dance music of the Strauss dynasty — to those “serious” composers in the circle around Mary Dickenson-Auner who struggled for a foothold in the city’s musical life, were persecuted under the National Socialist regime and often driven into exile, and whose work Vienna only gradually reclaimed after 1945. In this way, a wide-ranging repertoire is not only performed but brought to life through background information and anecdotes.</w:t>
      </w:r>
    </w:p>
    <w:p>
      <w:pPr>
        <w:spacing w:after="200"/>
        <w:jc w:val="both"/>
      </w:pPr>
      <w:r>
        <w:t xml:space="preserve">Alongside the music of Mary Dickenson-Auner and composers of her circle — among them </w:t>
      </w:r>
      <w:r>
        <w:rPr>
          <w:i/>
          <w:iCs/>
        </w:rPr>
        <w:t xml:space="preserve">Arnold Schönberg</w:t>
      </w:r>
      <w:r>
        <w:t xml:space="preserve"> and </w:t>
      </w:r>
      <w:r>
        <w:rPr>
          <w:i/>
          <w:iCs/>
        </w:rPr>
        <w:t xml:space="preserve">Alban Berg</w:t>
      </w:r>
      <w:r>
        <w:t xml:space="preserve"> — a further focus lies on new music, often commissioned by the quartet. The project “Cirque d’eau,” eight compositions about Austrian lakes, is currently being completed together with the Austrian composer </w:t>
      </w:r>
      <w:r>
        <w:rPr>
          <w:i/>
          <w:iCs/>
        </w:rPr>
        <w:t xml:space="preserve">Johanna Doderer</w:t>
      </w:r>
      <w:r>
        <w:t xml:space="preserve"> and recorded in various natural jewels of Austria.</w:t>
      </w:r>
    </w:p>
    <w:p>
      <w:pPr>
        <w:spacing w:after="200"/>
        <w:jc w:val="both"/>
      </w:pPr>
      <w:r>
        <w:t xml:space="preserve">The Auner Quartett received its musical training in Vienna: the ensemble studied at the University of Music and Performing Arts Vienna with, among others, Johannes Meissl (Artis Quartett), and was also a selected ensemble of the European Chamber Music Academy (ECMA), through which it developed its repertoire at several European music universities. The musicians gained further artistic impulses in masterclasses with, among others, Hatto Beyerle and Günter Pichler (Alban Berg Quartett), Petr Prause (Talich Quartet), Alasdair Tait (Belcea Quartet), Patrick Jüdt, and members of the St. Lawrence String Quartet (USA).</w:t>
      </w:r>
    </w:p>
    <w:p>
      <w:pPr>
        <w:spacing w:after="200"/>
        <w:jc w:val="both"/>
      </w:pPr>
      <w:r>
        <w:t xml:space="preserve">Concert tours have taken the four musicians to renowned festivals and concert series across the world, among them the Ravenna Festival (Italy), the Cartagena Festival (Colombia), the Istanbul Music Festival (Turkey), the Schubertiade Sion (Switzerland) and the Richard Strauss Festival (Germany), as well as to cities such as Berlin, Paris, London, Brussels, Milan, Prague, Budapest, New York, San Francisco, Rio de Janeiro, Kuwait and Cartagena. As committed music educators, the Auner Quartett actively seeks contact with the younger generation. Within the “Rhapsody in School” initiative founded by Lars Vogt, the quartet regularly visits school classes, giving children an open and unprejudiced first encounter with classical music. Through benefit concerts — for example in aid of the Ukraine relief efforts of “Apotheker ohne Grenzen Österreich,” “Austrian Doctors,” or Diakonie Flüchtlingshilfe — as well as workshops for youth orchestras abroad, the ensemble also takes on social responsibility. Such projects, partly in cooperation with the Ministry of Foreign Affairs, have already taken the musicians to Peru, Brazil, Mexico, Belize, and South Africa.</w:t>
      </w:r>
    </w:p>
    <w:p>
      <w:pPr>
        <w:spacing w:after="200"/>
        <w:jc w:val="both"/>
      </w:pPr>
      <w:r>
        <w:t xml:space="preserve">The CD of clarinet quintets by Mozart, Reger, and Leitner (Gramola 2018, with Simon Reitmeier) received outstanding reviews, and the portrait album of the Austrian composer Johanna Doderer (Capriccio 2019) documented the quartet’s versatility. In 2021, “Versinkende Sonne” (Gramola) was released, featuring string quartets by Alexander von Zemlinsky, Egon Wellesz, Anton Webern, and Fritz Kreisler; the recording, commissioned by the Austrian National Bank, was named “Ö1 CD of the Year 2022.” The most recent album, “Ritus” (2025), presents a wide-ranging programme, including the first recording of the oldest surviving piece of music known to humankind, the “Hymn to Nikkal” (c. 1500 BC), as well as new works dedicated to the Auner Quartett by Konstantia Gourzi, Johanna Doderer, Rainer Bischof, and Ruben Zahra. In total, the Auner Quartett has released ten CDs to date.</w:t>
      </w:r>
    </w:p>
    <w:p>
      <w:pPr>
        <w:spacing w:after="200"/>
        <w:jc w:val="both"/>
      </w:pPr>
      <w:r>
        <w:t xml:space="preserve">The quartet is an ambassador of the Viennese string manufacturer </w:t>
      </w:r>
      <w:r>
        <w:rPr>
          <w:b/>
          <w:bCs/>
        </w:rPr>
        <w:t xml:space="preserve">Thomastik-Infeld</w:t>
      </w:r>
      <w:r>
        <w:t xml:space="preserve"> and thereby receives the finest strings for its historical instruments from the collection of the Austrian National Bank, among them “Elia”, a violin by G. B. Guadagnini (1752) and a viola by G. B. Ceruti, complemented by private loans from foundations with instruments by G. P. Maggini and G. Grancino. The ensemble is dressed by the clothing manufacturer </w:t>
      </w:r>
      <w:r>
        <w:rPr>
          <w:b/>
          <w:bCs/>
        </w:rPr>
        <w:t xml:space="preserve">Habsburg</w:t>
      </w:r>
      <w:r>
        <w:t xml:space="preserve">.</w:t>
      </w:r>
    </w:p>
    <w:p>
      <w:pPr>
        <w:spacing w:before="320"/>
      </w:pPr>
      <w:r>
        <w:rPr>
          <w:color w:val="666666"/>
          <w:sz w:val="18"/>
          <w:szCs w:val="18"/>
        </w:rPr>
        <w:t xml:space="preserve">Photo: Damián Posse · www.aunerquartett.at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2026-08-20T21:57:02.028Z</dcterms:created>
  <dcterms:modified xsi:type="dcterms:W3CDTF">2026-08-20T21:57:02.028Z</dcterms:modified>
</cp:coreProperties>
</file>

<file path=docProps/custom.xml><?xml version="1.0" encoding="utf-8"?>
<Properties xmlns="http://schemas.openxmlformats.org/officeDocument/2006/custom-properties" xmlns:vt="http://schemas.openxmlformats.org/officeDocument/2006/docPropsVTypes"/>
</file>