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Auner Quartett</w:t>
      </w:r>
    </w:p>
    <w:p>
      <w:pPr>
        <w:spacing w:after="240"/>
      </w:pPr>
      <w:r>
        <w:rPr>
          <w:i/>
          <w:iCs/>
        </w:rPr>
        <w:t xml:space="preserve">Daniel Auner violin · Cristian Ruscior violin · Georg Wimmer viola · Konstantin Zelenin violoncello</w:t>
      </w:r>
    </w:p>
    <w:p>
      <w:pPr>
        <w:pStyle w:val="Heading2"/>
        <w:spacing w:after="160"/>
      </w:pPr>
      <w:r>
        <w:t xml:space="preserve">Short biography (150 words)</w:t>
      </w:r>
    </w:p>
    <w:p>
      <w:pPr>
        <w:spacing w:after="200"/>
        <w:jc w:val="both"/>
      </w:pPr>
      <w:r>
        <w:t xml:space="preserve">Named after the Viennese violinist and composer </w:t>
      </w:r>
      <w:r>
        <w:rPr>
          <w:b/>
          <w:bCs/>
        </w:rPr>
        <w:t xml:space="preserve">Mary Dickenson-Auner</w:t>
      </w:r>
      <w:r>
        <w:t xml:space="preserve">, the great-great-aunt of its first violinist, and founded in 2013, the Auner Quartett has established itself as one of the most distinctive ensembles of its generation on the international chamber music scene. In 2018 it won the renowned Eugène Ysaÿe Competition in Liège; in 2020/21 it was appointed Cultural Ambassador of Austria (“New Austrian Sound of Music”).</w:t>
      </w:r>
    </w:p>
    <w:p>
      <w:pPr>
        <w:spacing w:after="200"/>
        <w:jc w:val="both"/>
      </w:pPr>
      <w:r>
        <w:t xml:space="preserve">From the 2026/27 season its own chamber music series, “Jenseits vom tanzenden Wien”, takes place in the halls of the Vienna Musikverein. A further focus lies on new music, often commissioned by the quartet. Concert tours have taken the quartet to renowned festivals worldwide.</w:t>
      </w:r>
    </w:p>
    <w:p>
      <w:pPr>
        <w:spacing w:after="200"/>
        <w:jc w:val="both"/>
      </w:pPr>
      <w:r>
        <w:t xml:space="preserve">The CD “Versinkende Sonne” was named “Ö1 CD of the Year 2022”; ten CDs have been released to date. The quartet performs on historical instruments from the collection of the Austrian National Bank and is supported by </w:t>
      </w:r>
      <w:r>
        <w:rPr>
          <w:b/>
          <w:bCs/>
        </w:rPr>
        <w:t xml:space="preserve">Thomastik-Infeld</w:t>
      </w:r>
      <w:r>
        <w:t xml:space="preserve"> and </w:t>
      </w:r>
      <w:r>
        <w:rPr>
          <w:b/>
          <w:bCs/>
        </w:rPr>
        <w:t xml:space="preserve">Habsburg</w:t>
      </w:r>
      <w:r>
        <w:t xml:space="preserve">.</w:t>
      </w:r>
    </w:p>
    <w:p>
      <w:pPr>
        <w:spacing w:before="320"/>
      </w:pPr>
      <w:r>
        <w:rPr>
          <w:color w:val="666666"/>
          <w:sz w:val="18"/>
          <w:szCs w:val="18"/>
        </w:rPr>
        <w:t xml:space="preserve">Photo: Damián Posse · www.aunerquartett.at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2026-08-20T21:57:02.053Z</dcterms:created>
  <dcterms:modified xsi:type="dcterms:W3CDTF">2026-08-20T21:57:02.053Z</dcterms:modified>
</cp:coreProperties>
</file>

<file path=docProps/custom.xml><?xml version="1.0" encoding="utf-8"?>
<Properties xmlns="http://schemas.openxmlformats.org/officeDocument/2006/custom-properties" xmlns:vt="http://schemas.openxmlformats.org/officeDocument/2006/docPropsVTypes"/>
</file>